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42" w:rsidRDefault="000B2742" w:rsidP="000B27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742" w:rsidRDefault="000B2742" w:rsidP="00FE70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C5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связи с празднованием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75-летия Победы в Великой Отечественной войне </w:t>
      </w:r>
      <w:r w:rsidRPr="00FE7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Истринская</w:t>
      </w:r>
      <w:r w:rsidRPr="000B2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городская прокуратура открывает историческую тему, посвященную международным процессам над нацистскими преступниками и нацизмом</w:t>
      </w:r>
    </w:p>
    <w:p w:rsidR="00FE701B" w:rsidRDefault="00FE701B" w:rsidP="00FE70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701B" w:rsidRPr="000B2742" w:rsidRDefault="00FE701B" w:rsidP="00FE701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701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Нюрнбергский трибунал</w:t>
      </w:r>
    </w:p>
    <w:p w:rsidR="00FE701B" w:rsidRPr="000B2742" w:rsidRDefault="00FE701B" w:rsidP="00FE70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2742" w:rsidRPr="000B2742" w:rsidRDefault="000B2742" w:rsidP="000B274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274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61810" cy="4695825"/>
            <wp:effectExtent l="0" t="0" r="0" b="9525"/>
            <wp:docPr id="3" name="Рисунок 3" descr="http://involokolamsk.ru/upload/resizeproxy/720_/77913633293ca8ff597d4670ca645ad1.jpg?1586519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olokolamsk.ru/upload/resizeproxy/720_/77913633293ca8ff597d4670ca645ad1.jpg?15865193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42" w:rsidRPr="000B2742" w:rsidRDefault="000B2742" w:rsidP="000B2742">
      <w:pPr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74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год 75-летия Победы над германским нацизмом. В мае 1945 г. общими усилиями объединенных наций при решающей роли Советского Союза было уничтожено тоталитарное государство, основанное на идеологии национал-социализма, именовавшее себя Третьим (Тысячелетним) рейхом.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проведения международного суда над фашистами и ответственности гитлеровских захватчиков и их сообщников за преступления, совершенные в оккупированных странах, впервые было заявлено Правительством СССР еще в октябре 1942 года.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1943 года Указом Президиума Верховного Совета СССР была создана Чрезвычайная государственная комиссия по установлению и расследованию злодеяний немецко-фашистских захватчиков и их сообщников и причиненного ими ущерба гражданам, колхозам, общественным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организациям, государственным предприятиям и учреждениям СССР. Полученные комиссией доказательства позже легли в основу обвинения подсудимых на Нюрнбергском процессе.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1943 года Рузвельт, Сталин и Черчилль подписали «Декларацию об ответственности гитлеровцев за совершаемые зверства», получившую название Московской декларации. Эта декларация сыграла важную роль в привлечении гитлеровских преступников к ответственности и установления принципа их подсудности.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создании Международного военного трибунала и его Устава были выработаны странами-победительницами СССР, США, Великобританией и Францией в ходе конференции, проходившей в Лондоне с 28 июня по 8 августа 1945 года. Позже к соглашению присоединились еще 19 государств, и Трибунал стали называть Судом народов. В дальнейшем принципы Устава суда были утверждены Генеральной Ассамблеей ООН как общепризнанные нормы международного права в борьбе с преступлениями против человечества.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военный трибунал был сформирован на паритетных началах из представителей четырёх великих держав, подписавших Лондонское соглашение. На таких же началах было организовано государственное обвинение.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 1945 г. в соответствии с </w:t>
      </w:r>
      <w:hyperlink r:id="rId5" w:history="1">
        <w:r w:rsidRPr="000B27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Декларацией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ответственности гитлеровцев за совершаемые зверства от 30 октября 1943 г.,  и принятой на Московской конференции1943 г. </w:t>
      </w:r>
      <w:hyperlink r:id="rId6" w:history="1">
        <w:r w:rsidRPr="000B274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Соглашением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Правительствами СССР, США, Великобритании и Временным правительством Французской Республики о судебном преследовании и наказании главных военных преступников европейских стран оси (Лондонским соглашением) был создан Международный военный трибунал для преследования и наказания главных немецких военных преступников, вошедший в историю как Нюрнбергский трибунал (далее также - Трибунал).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создание явилось логическим историческим и юридическим итогом Великой Отечественной и Второй мировой войны, который подвел черту преступлениям германского фашизма.</w:t>
      </w:r>
    </w:p>
    <w:p w:rsidR="000B2742" w:rsidRPr="000B2742" w:rsidRDefault="000B2742" w:rsidP="000B27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Трибуналом предстали 24 главных немецких военных преступника. Также был поставлен вопрос о признании преступными организациями правительственного кабинета, руководящего состава национал-социалистической партии, охранных отрядов германской национал-социалистической партии (СС), включая службу безопасности (СД), государственную тайную полицию (гестапо), штурмовые отряды германской национал-социалистической партии (СА), генеральный штаб и высшее командов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германских вооруженных сил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42" w:rsidRPr="000B2742" w:rsidRDefault="000B2742" w:rsidP="000B2742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B2742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7620000" cy="5478145"/>
            <wp:effectExtent l="0" t="0" r="0" b="8255"/>
            <wp:docPr id="2" name="Рисунок 2" descr="Нюрнбе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юрнбер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Уставе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Нюрнбергского трибунала от 8 августа 1945 г.  определялся круг международных преступлений, в которых обвинялись бывшие фашистские руководители. Преступления были разбиты на три категории: преступления против мира, военные преступления и преступления против человечности </w:t>
      </w:r>
      <w:hyperlink r:id="rId9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(ст. 6)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 сущности, </w:t>
      </w:r>
      <w:hyperlink r:id="rId10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Устава Нюрнбергского трибунала представляет собой кодекс тягчайших преступлений войны, преступлений против человечества, провозгласивший основные принципы привлечения к индивидуальной ответственности за совершение международных преступлений. Одновременно он стал своего рода началом разработки новых принципов международного права и, прежде всего, международно-правовых норм об индивидуальной ответственности физических лиц за международные преступления, не ограниченной никакими сроками давности».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Подсудимым было предъявлено обвинение в планировании, подготовке, развязывании или ведении агрессивной войны в целях установления мирового господства германского империализма, т.е. в преступлениях против мира; в убийствах и истязаниях военнопленных и мирных жителей оккупированных стран, угоне гражданского населения в Германию для принудительных работ,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убийствах заложников, разграблении общественной и частной собственности, бесцельном разрушении городов и деревень, в разорении, не оправданном военной необходимостью, т.е. в военных преступлениях; в истреблении, порабощении, ссылках и др. жестокостях, совершенных в отношении гражданского населения по политическим, расовым или религиозным мотивам, т.е. в преступлениях против человечности. В связи с преступлениями подсудимых Трибуналу надлежало рассмотреть вопрос о признании преступными организаций гитлеровского режима. Подсудимые имели немецких адвокатов по своему выбору или по назначению Трибунала. В защиту организаций отдельно выступали восемь немецких адвокатов. В ходе процесса состоялось 403 открытых судебных заседания, на которых, помимо подсудимых, были допрошены 116 свидетелей, рассмотрены десятки тысяч письменных свидетельских показаний и свыше 4 тыс. документальных доказательств. 30 июля 1946 г. закончились выступления главных обвинителей, а 30 сентября и 1 октября 1946 г. был оглашен приговор.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юридическим документом, содержащим основные юридические итоги Нюрнбергского процесса, является именно Приговор. Это достаточно объемный и подробный документ, в котором освещаются все ключевые этапы деятельности гитлеровского режима и содержатся международно-правовые оценки многочисленных злодеяний фашистов. Приговор, помимо прочего, подтвердил, что Германия тщательно готовилась к войне с Советским Союзом и имела детальные планы его сокрушения.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Приговоре содержится квалификация и осуждение военных преступлений, преступлений против человечности, а также агрессивной войны в качестве тягчайших международных преступлений. «Отвергая доводы защиты о том, что Трибунал нарушил основополагающий правовой принцип «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nullum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poena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sine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lege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(«нет наказания без закона»), и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ex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post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facto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применял правовые нормы, созданные после совершения преступлений, Приговор Трибунала дал правовое обоснование тому, что каждое из преступлений, входящих в юрисдикцию Трибунала, было запрещено международно-правовыми нормами к моменту начала Второй мировой войны и, по сути, являлось результатом кодификации конвенционных и обычных норм международного права, сложившихся в этой области в конце XIX - начале XX в.».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Трибунал признал подсудимых виновными в осуществлении заговора в целях подготовки и ведения агрессивных войн, в преступной агрессии против Австрии, Чехословакии, Польши, Дании, Норвегии, Бельгии, Югославии, Греции, СССР и ряда др. стран; в совершении бесчисленных военных преступлений и тягчайших злодеяниях против человечности. Трибунал приговорил двенадцать военных преступников (Геринга, Риббентропа,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Кейтеля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Кальтенбруннера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Розенберга, Франка,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Штрейхера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Заукеля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Иодля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Зейсс-Инкварта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Бормана) к смертной казни через повешение, троих (Гесса,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Редера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к пожизненному заключению, Б.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Шираха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Шпеера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20 годам, К.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Нойрата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15 годам и К.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Деница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10 годам тюремного заключения. Дело разбитого параличом Г.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Круппа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приостановлено, Р.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Лей покончил жизнь самоубийством в Нюрнбергской тюрьме. Трое подсудимых - Г.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Фриче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Шахт были оправданы. Однако впоследствии они предстали перед комиссией по денацификации и как главные виновники были приговорены в октябре 1946 г. к различным срокам тюремного заключения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Трибунал объявил преступными организациями руководящий состав национал-социалистской партии Германии (НСДАП), СС, СД и гестапо, но не признал таковыми СА, а также гитлеровское правительство, верховное командование и генеральный штаб, указав, что члены этих организаций могут быть привлечены к суду индивидуально.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Член Международного военного трибунала от СССР И.Т. Никитченко в особом мнении заявил о несогласии с решением Трибунала о непризнании преступными этих организаций и с оправданием Шахта,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Папена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Фриче</w:t>
      </w:r>
      <w:proofErr w:type="spellEnd"/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подали ходатайства о помиловании. После отклонения ходатайств Контрольным советом приговоренные к смертной казни, за исключением Геринга, который покончил жизнь самоубийством, были в ночь на 16 октября 1946 г. повешены в Нюрнбергской тюрьме.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 1946 г. Генеральной Ассамблеей ООН была принята </w:t>
      </w:r>
      <w:hyperlink r:id="rId11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Резолюция</w:t>
        </w:r>
      </w:hyperlink>
      <w:r w:rsidR="00AD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«Подтверждение принципов международного права, признанных Статутом Нюрнбергского трибунала». Затем в Резолюции от 21 ноября 1947 г. Генеральная Ассамблея поручила Комиссии международного права сформулировать принципы международного права, признанные </w:t>
      </w:r>
      <w:hyperlink r:id="rId12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Статутом</w:t>
        </w:r>
      </w:hyperlink>
      <w:r w:rsidR="00AD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Нюрнбергского трибунала и нашедшие выражение в его решении, и составить проект кодекса законов о преступлениях против мира и безопасности человечества, указав ясно место, которое должно быть отведено указанным </w:t>
      </w:r>
      <w:hyperlink r:id="rId13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принципам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Детализация этих принципов была произведена в принятом в 1950 г. Комиссией международного права ООН документе "</w:t>
      </w:r>
      <w:hyperlink r:id="rId14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Принципы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международного права, признанные Уставом Нюрнбергского трибунала и нашедшие выражение в решении этого Трибунала", в котором на международном уровне было закреплено семь принципов, сформулированных в результате обобщения деятельности Нюрнбергского трибунала 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Нюрнбергский трибунал стал итогом Второй мировой войны, осудившим фашизм и преступления его сторонников. Именно его итоги во многом создали предпосылки для становления и развития современного международного уголовного права и международной уголовной юстиции.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Принципы, признанные </w:t>
      </w:r>
      <w:hyperlink r:id="rId15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Международного военного трибунала и нашедшие выражение в его приговоре, подтверждены в Резолюциях Генеральной Ассамблеи ООН от </w:t>
      </w:r>
      <w:hyperlink r:id="rId16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 декабря 1946 г.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27 ноября 1947 г. в качестве общепризнанных принципов международного права. Впоследствии на их основе была выработана </w:t>
      </w:r>
      <w:hyperlink r:id="rId17" w:history="1">
        <w:r w:rsidRPr="007D3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</w:t>
        </w:r>
      </w:hyperlink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неприменимости срока давности к военным преступлениям и преступлениям против человечества 1968 г.</w:t>
      </w:r>
    </w:p>
    <w:p w:rsidR="000B2742" w:rsidRP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Нюрнбергский военный трибунал не ставил цели - разом осудить все преступления тоталитарного режима вообще, но он, проанализировав все преступные деяния и правовой беспредел, осудил один из самых одиозных из них - нацистский режим. Именно решения Трибунала стали основой для </w:t>
      </w: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последующих национальных законодательных актов во многих странах Европы и Америки и норм международного права в области защиты прав человека и гуманитарных ценностей.</w:t>
      </w:r>
    </w:p>
    <w:p w:rsidR="000B2742" w:rsidRDefault="000B2742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военный трибунал признал агрессию тягчайшим преступлением международного характера, создал прецедент подсудности высших государственных чиновников международному суду.</w:t>
      </w:r>
    </w:p>
    <w:p w:rsidR="00AD0F30" w:rsidRDefault="00AD0F30" w:rsidP="00AD0F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444444"/>
          <w:sz w:val="21"/>
          <w:szCs w:val="21"/>
        </w:rPr>
      </w:pPr>
      <w:r w:rsidRPr="005F7EC0">
        <w:rPr>
          <w:sz w:val="28"/>
          <w:szCs w:val="28"/>
        </w:rPr>
        <w:t>Уголовным кодексом РФ публичные призывы к развязыванию агрессивной войны</w:t>
      </w:r>
      <w:r>
        <w:rPr>
          <w:sz w:val="28"/>
          <w:szCs w:val="28"/>
        </w:rPr>
        <w:t xml:space="preserve"> в настоящее время</w:t>
      </w:r>
      <w:r w:rsidRPr="005F7EC0">
        <w:rPr>
          <w:sz w:val="28"/>
          <w:szCs w:val="28"/>
        </w:rPr>
        <w:t xml:space="preserve"> отнесены к преступлениям против мира и безопасности человечества (ст. 354 УК РФ). За планирование, подготовку, развязывание или ведение агрессивной войны предусмотрена уголовная ответственность в виде лишения свободы на срок от 7 до 20 лет (ст. 353 УК РФ).</w:t>
      </w:r>
    </w:p>
    <w:p w:rsidR="00AD0F30" w:rsidRDefault="00AD0F30" w:rsidP="007D37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D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C4"/>
    <w:rsid w:val="000B2742"/>
    <w:rsid w:val="004E72C4"/>
    <w:rsid w:val="005F7EC0"/>
    <w:rsid w:val="00733469"/>
    <w:rsid w:val="007C5075"/>
    <w:rsid w:val="007D3776"/>
    <w:rsid w:val="00AD0F30"/>
    <w:rsid w:val="00B0167F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3140-1101-41E7-961E-513CAEA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742"/>
    <w:rPr>
      <w:b/>
      <w:bCs/>
    </w:rPr>
  </w:style>
  <w:style w:type="character" w:styleId="a5">
    <w:name w:val="Hyperlink"/>
    <w:basedOn w:val="a0"/>
    <w:uiPriority w:val="99"/>
    <w:semiHidden/>
    <w:unhideWhenUsed/>
    <w:rsid w:val="000B2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4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57518EC7EE5451D74FD65D7857BDE386558A111E5CA4CD36A05A65788E1ADE10FA6M3fCH" TargetMode="External"/><Relationship Id="rId13" Type="http://schemas.openxmlformats.org/officeDocument/2006/relationships/hyperlink" Target="consultantplus://offline/ref=DE2BC48A00DC729D19ABB57518EC7EE5451D73F360D7857BDE386558A111E5CA4CD36A05A65788E1ADE10FA6M3f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DE2BC48A00DC729D19ABB57518EC7EE5451D74FD65D7857BDE386558A111E5CA4CD36A05A65788E1ADE10FA6M3fCH" TargetMode="External"/><Relationship Id="rId17" Type="http://schemas.openxmlformats.org/officeDocument/2006/relationships/hyperlink" Target="consultantplus://offline/ref=378737661073C687BD32D66A9D9737F94EC43EFE526BEFE95252F6C696476F2D94E2BC7F33267B1841041A70oAL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737661073C687BD32D66A9D9737F94EC734FF556BEFE95252F6C696476F2D94E2BC7F33267B1841041A70oAL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B57518EC7EE5451E70F964D7857BDE386558A111E5CA4CD36A05A65788E1ADE10FA6M3fCH" TargetMode="External"/><Relationship Id="rId11" Type="http://schemas.openxmlformats.org/officeDocument/2006/relationships/hyperlink" Target="consultantplus://offline/ref=DE2BC48A00DC729D19ABB57518EC7EE5451D78F963D7857BDE386558A111E5CA4CD36A05A65788E1ADE10FA6M3fCH" TargetMode="External"/><Relationship Id="rId5" Type="http://schemas.openxmlformats.org/officeDocument/2006/relationships/hyperlink" Target="consultantplus://offline/ref=378737661073C687BD32D66A9D9737F94EC43CFD5D6BEFE95252F6C696476F3F94BAB07E3238781F54524B36F5097510F669835978CD59o5LEL" TargetMode="External"/><Relationship Id="rId15" Type="http://schemas.openxmlformats.org/officeDocument/2006/relationships/hyperlink" Target="consultantplus://offline/ref=378737661073C687BD32D66A9D9737F94EC738FB536BEFE95252F6C696476F2D94E2BC7F33267B1841041A70oAL0L" TargetMode="External"/><Relationship Id="rId10" Type="http://schemas.openxmlformats.org/officeDocument/2006/relationships/hyperlink" Target="consultantplus://offline/ref=DE2BC48A00DC729D19ABB57518EC7EE5451D74FD65D7857BDE386558A111E5D84C8B6604A74989E5B8B75EE069C0747AF182123FD14873M4f3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E2BC48A00DC729D19ABB57518EC7EE5451D74FD65D7857BDE386558A111E5D84C8B6604A74989E5B8B75EE069C0747AF182123FD14873M4f3H" TargetMode="External"/><Relationship Id="rId14" Type="http://schemas.openxmlformats.org/officeDocument/2006/relationships/hyperlink" Target="consultantplus://offline/ref=DE2BC48A00DC729D19ABB57518EC7EE5451D73F360D7857BDE386558A111E5CA4CD36A05A65788E1ADE10FA6M3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2020-05-08T08:20:00Z</dcterms:created>
  <dcterms:modified xsi:type="dcterms:W3CDTF">2020-05-08T08:20:00Z</dcterms:modified>
</cp:coreProperties>
</file>